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720"/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Сведения о порядке досудебного обжалования решений контрольного (надзорного) органа, действий (бездействия) его должностных лиц</w:t>
      </w:r>
    </w:p>
    <w:p>
      <w:pPr>
        <w:ind w:firstLine="720"/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</w:r>
    </w:p>
    <w:p>
      <w:pPr>
        <w:ind w:firstLine="737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8"/>
          <w:szCs w:val="28"/>
        </w:rPr>
      </w:pPr>
      <w:r>
        <w:rPr>
          <w:rFonts w:eastAsia="Times New Roman"/>
          <w:color w:val="1a1a1a"/>
          <w:sz w:val="28"/>
          <w:szCs w:val="28"/>
        </w:rPr>
        <w:t>Решения Администрации, действия (бездействие) должностных лиц, уполномоченных осуществлять муниципальный контроль на автомобильном транспорте, могут быть обжалованы в порядке, установленном главой 9 Федерального закона от 31июля 2020 года № 248-ФЗ «О государственном контроле (надзоре) и муниципальном контроле в Российской Федерации».</w:t>
      </w:r>
    </w:p>
    <w:p>
      <w:pPr>
        <w:ind w:firstLine="737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8"/>
          <w:szCs w:val="28"/>
        </w:rPr>
      </w:pPr>
      <w:r>
        <w:rPr>
          <w:rFonts w:eastAsia="Times New Roman"/>
          <w:color w:val="1a1a1a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 на автомобильном транспорте, имеют право на досудебное обжалование:</w:t>
      </w:r>
    </w:p>
    <w:p>
      <w:pPr>
        <w:ind w:firstLine="737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8"/>
          <w:szCs w:val="28"/>
        </w:rPr>
      </w:pPr>
      <w:r>
        <w:rPr>
          <w:rFonts w:eastAsia="Times New Roman"/>
          <w:color w:val="1a1a1a"/>
          <w:sz w:val="28"/>
          <w:szCs w:val="28"/>
        </w:rPr>
        <w:t>1) решений о проведении контрольных мероприятий;</w:t>
      </w:r>
    </w:p>
    <w:p>
      <w:pPr>
        <w:ind w:firstLine="737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8"/>
          <w:szCs w:val="28"/>
        </w:rPr>
      </w:pPr>
      <w:r>
        <w:rPr>
          <w:rFonts w:eastAsia="Times New Roman"/>
          <w:color w:val="1a1a1a"/>
          <w:sz w:val="28"/>
          <w:szCs w:val="28"/>
        </w:rPr>
        <w:t>2) актов контрольных мероприятий, предписаний об устранении выявленных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8"/>
          <w:szCs w:val="28"/>
        </w:rPr>
      </w:pPr>
      <w:r>
        <w:rPr>
          <w:rFonts w:eastAsia="Times New Roman"/>
          <w:color w:val="1a1a1a"/>
          <w:sz w:val="28"/>
          <w:szCs w:val="28"/>
        </w:rPr>
        <w:t>нарушений;</w:t>
      </w:r>
    </w:p>
    <w:p>
      <w:pPr>
        <w:ind w:firstLine="737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8"/>
          <w:szCs w:val="28"/>
        </w:rPr>
      </w:pPr>
      <w:r>
        <w:rPr>
          <w:rFonts w:eastAsia="Times New Roman"/>
          <w:color w:val="1a1a1a"/>
          <w:sz w:val="28"/>
          <w:szCs w:val="28"/>
        </w:rPr>
        <w:t>3) действий (бездействия) должностных лиц, уполномоченных осуществлять муниципальный контроль на автомобильном транспорте, в рамках контрольных мероприятий.</w:t>
      </w:r>
    </w:p>
    <w:p>
      <w:pPr>
        <w:ind w:firstLine="737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8"/>
          <w:szCs w:val="28"/>
        </w:rPr>
      </w:pPr>
      <w:r>
        <w:rPr>
          <w:rFonts w:eastAsia="Times New Roman"/>
          <w:color w:val="1a1a1a"/>
          <w:sz w:val="28"/>
          <w:szCs w:val="28"/>
        </w:rP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>
      <w:pPr>
        <w:ind w:firstLine="737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8"/>
          <w:szCs w:val="28"/>
        </w:rPr>
      </w:pPr>
      <w:r>
        <w:rPr>
          <w:rFonts w:eastAsia="Times New Roman"/>
          <w:color w:val="1a1a1a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муниципального образования Заборьевского сельского поселения Демидовского района Смоленской области с предварительным информированием Главы муниципального образования Заборьевского сельского поселения Демидовского района Смоленской области о наличии в жалобе (документах) сведений, составляющих государственную или иную охраняемую законом тайну.</w:t>
      </w:r>
    </w:p>
    <w:p>
      <w:pPr>
        <w:ind w:firstLine="737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8"/>
          <w:szCs w:val="28"/>
        </w:rPr>
      </w:pPr>
      <w:r>
        <w:rPr>
          <w:rFonts w:eastAsia="Times New Roman"/>
          <w:color w:val="1a1a1a"/>
          <w:sz w:val="28"/>
          <w:szCs w:val="28"/>
        </w:rPr>
        <w:t>Жалоба на решение Администрации, действия (бездействие) его должностных лиц рассматривается Главой муниципального образования Заборьевского сельского поселения Демидовского района Смоленской области.</w:t>
      </w:r>
    </w:p>
    <w:p>
      <w:pPr>
        <w:ind w:firstLine="737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8"/>
          <w:szCs w:val="28"/>
        </w:rPr>
      </w:pPr>
      <w:r>
        <w:rPr>
          <w:rFonts w:eastAsia="Times New Roman"/>
          <w:color w:val="1a1a1a"/>
          <w:sz w:val="28"/>
          <w:szCs w:val="28"/>
        </w:rPr>
        <w:t>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>
      <w:pPr>
        <w:ind w:firstLine="737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8"/>
          <w:szCs w:val="28"/>
        </w:rPr>
      </w:pPr>
      <w:r>
        <w:rPr>
          <w:rFonts w:eastAsia="Times New Roman"/>
          <w:color w:val="1a1a1a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 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>
      <w:pPr>
        <w:ind w:firstLine="737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8"/>
          <w:szCs w:val="28"/>
        </w:rPr>
      </w:pPr>
      <w:r>
        <w:rPr>
          <w:rFonts w:eastAsia="Times New Roman"/>
          <w:color w:val="1a1a1a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>
      <w:pPr>
        <w:ind w:firstLine="737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8"/>
          <w:szCs w:val="28"/>
        </w:rPr>
      </w:pPr>
      <w:r>
        <w:rPr>
          <w:rFonts w:eastAsia="Times New Roman"/>
          <w:color w:val="1a1a1a"/>
          <w:sz w:val="28"/>
          <w:szCs w:val="28"/>
        </w:rPr>
        <w:t>Жалоба на решение Администрации, действия (бездействие) его должностных лиц подлежит рассмотрению в течение 20 рабочих дней со дня ее регистрации.</w:t>
      </w:r>
    </w:p>
    <w:p>
      <w:pPr>
        <w:ind w:firstLine="737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8"/>
          <w:szCs w:val="28"/>
        </w:rPr>
      </w:pPr>
      <w:r>
        <w:rPr>
          <w:rFonts w:eastAsia="Times New Roman"/>
          <w:color w:val="1a1a1a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муниципального образования Заборьевского сельского поселения Демидовского района Смоленской области не более чем на 20 рабочих дней.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1"/>
    <w:tmLastPosSelect w:val="0"/>
    <w:tmLastPosFrameIdx w:val="0"/>
    <w:tmLastPosCaret>
      <w:tmLastPosPgfIdx w:val="15"/>
      <w:tmLastPosIdx w:val="286"/>
    </w:tmLastPosCaret>
    <w:tmLastPosAnchor>
      <w:tmLastPosPgfIdx w:val="0"/>
      <w:tmLastPosIdx w:val="0"/>
    </w:tmLastPosAnchor>
    <w:tmLastPosTblRect w:left="0" w:top="0" w:right="0" w:bottom="0"/>
  </w:tmLastPos>
  <w:tmAppRevision w:date="1681369393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2023-04-13T06:58:15Z</dcterms:created>
  <dcterms:modified xsi:type="dcterms:W3CDTF">2023-04-13T07:03:13Z</dcterms:modified>
</cp:coreProperties>
</file>