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-234315</wp:posOffset>
            </wp:positionV>
            <wp:extent cx="676275" cy="801503"/>
            <wp:effectExtent l="0" t="0" r="0" b="0"/>
            <wp:wrapNone/>
            <wp:docPr id="1" name="Изображение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extLst>
                        <a:ext uri="smNativeData">
  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val="SMDATA_14_0SIJZhMAAAAlAAAAEQAAAA0AAAAAAAAAAAAAAAAAAAAAAAAAAAAAAAAAAAAAAAAAAAEAAABQAAAAAAAAAAAA4D8AAAAAAADgPwAAAAAAAOA/AAAAAAAA4D8AAAAAAADgPwAAAAAAAOA/AAAAAAAA4D8AAAAAAADgPwAAAAAAAOA/AAAAAAAA4D8CAAAAjAAAAAEAAAAAAAAA////AAAAAAAAAAAAAAAAAAAAAAAAAAAAAAAAAAAAAAAAAAAAeAAAAAEAAABAAAAAAAAAAAAAAAB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AgAAAAAAAAAAAAAAAAAAAAgAAAPAPAAAAAAAAAgAAANH+///GBAAAUAUAAAAAAACVFgAAPwMAACgAAAAIAAAAAQAAAAEAAAA="/>
                        </a:ext>
                      </a:extLst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6275" cy="80150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12700"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1097D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91097D" w:rsidRDefault="0091097D" w:rsidP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rPr>
          <w:rFonts w:eastAsia="Times New Roman"/>
          <w:b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АДМИНИСТРАЦИЯ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ЗАБОРЬЕВСКОГО СЕЛЬСКОГО ПОСЕЛЕНИЯ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ДЕМИДОВСКОГО РАЙОНА СМОЛЕНСКОЙ ОБЛАСТИ</w:t>
      </w: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b/>
          <w:kern w:val="0"/>
          <w:sz w:val="28"/>
          <w:szCs w:val="28"/>
        </w:rPr>
      </w:pP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b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  <w:r>
        <w:rPr>
          <w:rFonts w:eastAsia="Times New Roman"/>
          <w:b/>
          <w:kern w:val="0"/>
          <w:sz w:val="28"/>
          <w:szCs w:val="28"/>
        </w:rPr>
        <w:t>ПОСТАНОВЛЕНИЕ</w:t>
      </w: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b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от 01.04.2024</w:t>
      </w:r>
      <w:r>
        <w:rPr>
          <w:rFonts w:eastAsia="Times New Roman"/>
          <w:kern w:val="0"/>
          <w:sz w:val="28"/>
          <w:szCs w:val="28"/>
        </w:rPr>
        <w:t xml:space="preserve"> года № 37</w:t>
      </w: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both"/>
        <w:rPr>
          <w:rFonts w:eastAsia="Times New Roman"/>
          <w:b/>
          <w:kern w:val="0"/>
          <w:sz w:val="28"/>
          <w:szCs w:val="28"/>
        </w:rPr>
      </w:pPr>
    </w:p>
    <w:p w:rsidR="003B6338" w:rsidRDefault="0091097D" w:rsidP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right="4820"/>
        <w:jc w:val="both"/>
        <w:rPr>
          <w:rFonts w:eastAsia="Times New Roman"/>
          <w:kern w:val="0"/>
          <w:sz w:val="28"/>
          <w:szCs w:val="28"/>
        </w:rPr>
      </w:pPr>
      <w:bookmarkStart w:id="0" w:name="_GoBack"/>
      <w:r>
        <w:rPr>
          <w:rFonts w:eastAsia="Times New Roman"/>
          <w:kern w:val="0"/>
          <w:sz w:val="28"/>
          <w:szCs w:val="28"/>
        </w:rPr>
        <w:t xml:space="preserve">О внесении изменений в Постановление Администрации Заборьевского сельского поселения Демидовского района Смоленской </w:t>
      </w:r>
      <w:r>
        <w:rPr>
          <w:rFonts w:eastAsia="Times New Roman"/>
          <w:kern w:val="0"/>
          <w:sz w:val="28"/>
          <w:szCs w:val="28"/>
        </w:rPr>
        <w:t>области от 19.12.2022 № 148</w:t>
      </w:r>
    </w:p>
    <w:bookmarkEnd w:id="0"/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right="5102"/>
        <w:jc w:val="both"/>
        <w:rPr>
          <w:rFonts w:eastAsia="Times New Roman"/>
          <w:kern w:val="0"/>
          <w:sz w:val="28"/>
          <w:szCs w:val="28"/>
        </w:rPr>
      </w:pPr>
    </w:p>
    <w:p w:rsidR="0091097D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right="5102"/>
        <w:jc w:val="both"/>
        <w:rPr>
          <w:rFonts w:eastAsia="Times New Roman"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В соответствии с </w:t>
      </w:r>
      <w:r>
        <w:rPr>
          <w:rFonts w:cs="Arial"/>
          <w:color w:val="000000"/>
          <w:sz w:val="28"/>
          <w:szCs w:val="28"/>
        </w:rPr>
        <w:t xml:space="preserve">Распоряжением Правительства РФ от 01.02.2023 № 222-р «О внесении изменений в распоряжение Правительства РФ от 15.10.2022 № 3046-р» </w:t>
      </w:r>
      <w:r>
        <w:rPr>
          <w:rFonts w:eastAsia="Times New Roman"/>
          <w:kern w:val="0"/>
          <w:sz w:val="28"/>
          <w:szCs w:val="28"/>
        </w:rPr>
        <w:t xml:space="preserve">Администрация Заборьевского сельского поселения Демидовского района Смоленской </w:t>
      </w:r>
      <w:r>
        <w:rPr>
          <w:rFonts w:eastAsia="Times New Roman"/>
          <w:kern w:val="0"/>
          <w:sz w:val="28"/>
          <w:szCs w:val="28"/>
        </w:rPr>
        <w:t>области</w:t>
      </w: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Постановляет:</w:t>
      </w:r>
    </w:p>
    <w:p w:rsidR="003B6338" w:rsidRDefault="003B6338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jc w:val="center"/>
        <w:rPr>
          <w:rFonts w:eastAsia="Times New Roman"/>
          <w:kern w:val="0"/>
          <w:sz w:val="28"/>
          <w:szCs w:val="28"/>
        </w:rPr>
      </w:pP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 xml:space="preserve">1. </w:t>
      </w:r>
      <w:proofErr w:type="gramStart"/>
      <w:r>
        <w:rPr>
          <w:rFonts w:eastAsia="Times New Roman"/>
          <w:kern w:val="0"/>
          <w:sz w:val="28"/>
          <w:szCs w:val="28"/>
        </w:rPr>
        <w:t>Внести в Постановление Администрации Заборьевского сельского поселения Демидовского района Смоленской области от 19.12.2022 № 148 «О предоставлении отсрочки уплаты арендной платы по договорам аренды имущества, находящегося в муни</w:t>
      </w:r>
      <w:r>
        <w:rPr>
          <w:rFonts w:eastAsia="Times New Roman"/>
          <w:kern w:val="0"/>
          <w:sz w:val="28"/>
          <w:szCs w:val="28"/>
        </w:rPr>
        <w:t>ципальной собственности Заборьевского сельского поселения Демидовского района Смоленской области</w:t>
      </w:r>
      <w:r>
        <w:rPr>
          <w:rFonts w:ascii="Arial" w:eastAsia="Times New Roman" w:hAnsi="Arial" w:cs="Arial"/>
          <w:kern w:val="0"/>
          <w:sz w:val="24"/>
          <w:szCs w:val="24"/>
        </w:rPr>
        <w:t xml:space="preserve"> </w:t>
      </w:r>
      <w:r>
        <w:rPr>
          <w:rFonts w:eastAsia="Times New Roman"/>
          <w:kern w:val="0"/>
          <w:sz w:val="28"/>
          <w:szCs w:val="28"/>
        </w:rPr>
        <w:t>на период прохождения военной службы или оказания добровольного содействия в выполнении задач, возложенных на Вооруженные Силы Российской</w:t>
      </w:r>
      <w:proofErr w:type="gramEnd"/>
      <w:r>
        <w:rPr>
          <w:rFonts w:eastAsia="Times New Roman"/>
          <w:kern w:val="0"/>
          <w:sz w:val="28"/>
          <w:szCs w:val="28"/>
        </w:rPr>
        <w:t xml:space="preserve"> Федерации, и о растор</w:t>
      </w:r>
      <w:r>
        <w:rPr>
          <w:rFonts w:eastAsia="Times New Roman"/>
          <w:kern w:val="0"/>
          <w:sz w:val="28"/>
          <w:szCs w:val="28"/>
        </w:rPr>
        <w:t>жении договоров аренды без применения штрафных санкций» следующие изменения: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rFonts w:eastAsia="Times New Roman"/>
          <w:kern w:val="0"/>
          <w:sz w:val="28"/>
          <w:szCs w:val="28"/>
        </w:rPr>
      </w:pPr>
      <w:r>
        <w:rPr>
          <w:rFonts w:eastAsia="Times New Roman"/>
          <w:kern w:val="0"/>
          <w:sz w:val="28"/>
          <w:szCs w:val="28"/>
        </w:rPr>
        <w:t>1.1. Подпункт 1 части 1 изложить в следующей редакции: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rFonts w:eastAsia="Times New Roman"/>
          <w:kern w:val="0"/>
          <w:sz w:val="28"/>
          <w:szCs w:val="28"/>
        </w:rPr>
        <w:t xml:space="preserve">«1) </w:t>
      </w:r>
      <w:r>
        <w:rPr>
          <w:color w:val="000000"/>
          <w:sz w:val="28"/>
          <w:szCs w:val="28"/>
        </w:rPr>
        <w:t xml:space="preserve">предоставление отсрочки уплаты арендной платы на период прохождения лицом, указанным в настоящем пункте, военной службы </w:t>
      </w:r>
      <w:r>
        <w:rPr>
          <w:color w:val="000000"/>
          <w:sz w:val="28"/>
          <w:szCs w:val="28"/>
        </w:rPr>
        <w:t>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содействия в выполнении задач, возложенн</w:t>
      </w:r>
      <w:r>
        <w:rPr>
          <w:color w:val="000000"/>
          <w:sz w:val="28"/>
          <w:szCs w:val="28"/>
        </w:rPr>
        <w:t>ых на Вооруженные Силы Российской Федерации, указанным лицом;».</w:t>
      </w:r>
      <w:proofErr w:type="gramEnd"/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В части 2: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подпункты 3-4 части 2 изложить в следующей редакции:</w:t>
      </w:r>
    </w:p>
    <w:p w:rsidR="003B6338" w:rsidRDefault="0091097D">
      <w:pPr>
        <w:widowControl/>
        <w:pBdr>
          <w:top w:val="nil"/>
          <w:left w:val="nil"/>
          <w:bottom w:val="nil"/>
          <w:right w:val="nil"/>
          <w:between w:val="nil"/>
        </w:pBdr>
        <w:suppressAutoHyphens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lastRenderedPageBreak/>
        <w:t>«3) арендатору предоставляется отсрочка уплаты арендной платы на период прохождения лицом, указанным в пункте 1 настояще</w:t>
      </w:r>
      <w:r>
        <w:rPr>
          <w:color w:val="000000"/>
          <w:sz w:val="28"/>
          <w:szCs w:val="28"/>
        </w:rPr>
        <w:t>го постановления, военной службы или оказания добровольного содействия в выполнении задач, возложенных на Вооруженные Силы Российской Федерации, и на 90 календарных дней со дня окончания периода прохождения военной службы или оказания добровольного содейст</w:t>
      </w:r>
      <w:r>
        <w:rPr>
          <w:color w:val="000000"/>
          <w:sz w:val="28"/>
          <w:szCs w:val="28"/>
        </w:rPr>
        <w:t>вия в выполнении задач, возложенных на Вооруженные Силы Российской Федерации, указанным лицом;</w:t>
      </w:r>
      <w:proofErr w:type="gramEnd"/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bookmarkStart w:id="1" w:name="dst100013"/>
      <w:bookmarkEnd w:id="1"/>
      <w:proofErr w:type="gramStart"/>
      <w:r>
        <w:rPr>
          <w:color w:val="000000"/>
          <w:sz w:val="28"/>
          <w:szCs w:val="28"/>
        </w:rPr>
        <w:t>4) задолженность по арендной плате подлежит уплате на основании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по</w:t>
      </w:r>
      <w:r>
        <w:rPr>
          <w:color w:val="000000"/>
          <w:sz w:val="28"/>
          <w:szCs w:val="28"/>
        </w:rPr>
        <w:t>л</w:t>
      </w:r>
      <w:r>
        <w:rPr>
          <w:color w:val="000000"/>
          <w:sz w:val="28"/>
          <w:szCs w:val="28"/>
        </w:rPr>
        <w:t xml:space="preserve">нительного соглашения к договору аренды по истечении 90 календарных дней со дня окончания </w:t>
      </w:r>
      <w:r>
        <w:rPr>
          <w:color w:val="000000"/>
          <w:sz w:val="28"/>
          <w:szCs w:val="28"/>
        </w:rPr>
        <w:t>периода прохождения военной службы или оказания добр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вольного содействия в выполнении задач, возложенных на Вооруже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ные Силы Российской Федерации, лицом, указанным в пункте 1 настоящего постановл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ния, поэтапно, не чаще одного раза в месяц, равными платежам</w:t>
      </w:r>
      <w:r>
        <w:rPr>
          <w:color w:val="000000"/>
          <w:sz w:val="28"/>
          <w:szCs w:val="28"/>
        </w:rPr>
        <w:t>и, размер кот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рых составляет половину ежемесячной</w:t>
      </w:r>
      <w:proofErr w:type="gramEnd"/>
      <w:r>
        <w:rPr>
          <w:color w:val="000000"/>
          <w:sz w:val="28"/>
          <w:szCs w:val="28"/>
        </w:rPr>
        <w:t xml:space="preserve"> арендной платы по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вору аренды</w:t>
      </w:r>
      <w:proofErr w:type="gramStart"/>
      <w:r>
        <w:rPr>
          <w:color w:val="000000"/>
          <w:sz w:val="28"/>
          <w:szCs w:val="28"/>
        </w:rPr>
        <w:t>;»</w:t>
      </w:r>
      <w:proofErr w:type="gramEnd"/>
      <w:r>
        <w:rPr>
          <w:color w:val="000000"/>
          <w:sz w:val="28"/>
          <w:szCs w:val="28"/>
        </w:rPr>
        <w:t>;</w:t>
      </w: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подпункты 6-7 изложить в следующей редакции:</w:t>
      </w: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«6) на период прохождения лицом, указанным в пункте 1 настоящего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становления, военной службы или оказания добровольного</w:t>
      </w:r>
      <w:r>
        <w:rPr>
          <w:color w:val="000000"/>
          <w:sz w:val="28"/>
          <w:szCs w:val="28"/>
        </w:rPr>
        <w:t xml:space="preserve"> содействия в в</w:t>
      </w:r>
      <w:r>
        <w:rPr>
          <w:color w:val="000000"/>
          <w:sz w:val="28"/>
          <w:szCs w:val="28"/>
        </w:rPr>
        <w:t>ы</w:t>
      </w:r>
      <w:r>
        <w:rPr>
          <w:color w:val="000000"/>
          <w:sz w:val="28"/>
          <w:szCs w:val="28"/>
        </w:rPr>
        <w:t>полнении задач, возложенных на Вооруженные Силы Российской Федерации, и в течение 90 календарных дней со дня окончания периода прохождения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енной службы или оказания добровольного содействия в выполнении задач, возл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женных на Вооруженные С</w:t>
      </w:r>
      <w:r>
        <w:rPr>
          <w:color w:val="000000"/>
          <w:sz w:val="28"/>
          <w:szCs w:val="28"/>
        </w:rPr>
        <w:t>илы Российской Федерации, указанным л</w:t>
      </w:r>
      <w:r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>цом не применяются штрафы, проценты за пользование</w:t>
      </w:r>
      <w:proofErr w:type="gramEnd"/>
      <w:r>
        <w:rPr>
          <w:color w:val="000000"/>
          <w:sz w:val="28"/>
          <w:szCs w:val="28"/>
        </w:rPr>
        <w:t xml:space="preserve"> чужими денежными средств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ми или иные меры ответственности в связи с несоблюдением аренд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тором п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рядка и сроков внесения арендной платы (в том числе в случаях, е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ли так</w:t>
      </w:r>
      <w:r>
        <w:rPr>
          <w:color w:val="000000"/>
          <w:sz w:val="28"/>
          <w:szCs w:val="28"/>
        </w:rPr>
        <w:t>ие м</w:t>
      </w:r>
      <w:r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ры предусмотрены договором аренды);</w:t>
      </w: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bookmarkStart w:id="2" w:name="dst100016"/>
      <w:bookmarkEnd w:id="2"/>
      <w:r>
        <w:rPr>
          <w:color w:val="000000"/>
          <w:sz w:val="28"/>
          <w:szCs w:val="28"/>
        </w:rPr>
        <w:t>7) коммунальные платежи, связанные с арендуемым имуществом по д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 xml:space="preserve">ворам аренды, по которым арендатору предоставлена отсрочка уплаты арендной платы, уплачиваются арендодателем в период прохождения лицом, указанным в </w:t>
      </w:r>
      <w:r>
        <w:rPr>
          <w:color w:val="000000"/>
          <w:sz w:val="28"/>
          <w:szCs w:val="28"/>
        </w:rPr>
        <w:t>пункте 1 настоящего постановления, военной службы или ок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зания добровол</w:t>
      </w:r>
      <w:r>
        <w:rPr>
          <w:color w:val="000000"/>
          <w:sz w:val="28"/>
          <w:szCs w:val="28"/>
        </w:rPr>
        <w:t>ь</w:t>
      </w:r>
      <w:r>
        <w:rPr>
          <w:color w:val="000000"/>
          <w:sz w:val="28"/>
          <w:szCs w:val="28"/>
        </w:rPr>
        <w:t>ного содействия в выполнении задач, возложенных на В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оруженные Силы Ро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 xml:space="preserve">сийской Федерации, до дня возобновления </w:t>
      </w:r>
      <w:proofErr w:type="gramStart"/>
      <w:r>
        <w:rPr>
          <w:color w:val="000000"/>
          <w:sz w:val="28"/>
          <w:szCs w:val="28"/>
        </w:rPr>
        <w:t>использов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</w:t>
      </w:r>
      <w:proofErr w:type="gramEnd"/>
      <w:r>
        <w:rPr>
          <w:color w:val="000000"/>
          <w:sz w:val="28"/>
          <w:szCs w:val="28"/>
        </w:rPr>
        <w:t xml:space="preserve"> арендуемого по дог</w:t>
      </w:r>
      <w:r>
        <w:rPr>
          <w:color w:val="000000"/>
          <w:sz w:val="28"/>
          <w:szCs w:val="28"/>
        </w:rPr>
        <w:t>о</w:t>
      </w:r>
      <w:r>
        <w:rPr>
          <w:color w:val="000000"/>
          <w:sz w:val="28"/>
          <w:szCs w:val="28"/>
        </w:rPr>
        <w:t>вору имущества, но не превышающий 90 кал</w:t>
      </w:r>
      <w:r>
        <w:rPr>
          <w:color w:val="000000"/>
          <w:sz w:val="28"/>
          <w:szCs w:val="28"/>
        </w:rPr>
        <w:t>енда</w:t>
      </w:r>
      <w:r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ных дней со дня окончания периода прохождения военной службы или оказ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ния добровольного содействия в выполнении задач, возложенных на Воор</w:t>
      </w:r>
      <w:r>
        <w:rPr>
          <w:color w:val="000000"/>
          <w:sz w:val="28"/>
          <w:szCs w:val="28"/>
        </w:rPr>
        <w:t>у</w:t>
      </w:r>
      <w:r>
        <w:rPr>
          <w:color w:val="000000"/>
          <w:sz w:val="28"/>
          <w:szCs w:val="28"/>
        </w:rPr>
        <w:t>женные Силы Российской Федер</w:t>
      </w:r>
      <w:r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ции, указанным лицом</w:t>
      </w:r>
      <w:proofErr w:type="gramStart"/>
      <w:r>
        <w:rPr>
          <w:color w:val="000000"/>
          <w:sz w:val="28"/>
          <w:szCs w:val="28"/>
        </w:rPr>
        <w:t>.».</w:t>
      </w:r>
      <w:proofErr w:type="gramEnd"/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Настоящее постановление вступает в силу со дня его подпи</w:t>
      </w:r>
      <w:r>
        <w:rPr>
          <w:color w:val="000000"/>
          <w:sz w:val="28"/>
          <w:szCs w:val="28"/>
        </w:rPr>
        <w:t>сания и ра</w:t>
      </w:r>
      <w:r>
        <w:rPr>
          <w:color w:val="000000"/>
          <w:sz w:val="28"/>
          <w:szCs w:val="28"/>
        </w:rPr>
        <w:t>с</w:t>
      </w:r>
      <w:r>
        <w:rPr>
          <w:color w:val="000000"/>
          <w:sz w:val="28"/>
          <w:szCs w:val="28"/>
        </w:rPr>
        <w:t>пространяет свое действие на правоотношения, возникшие с 15.10.2022.</w:t>
      </w:r>
    </w:p>
    <w:p w:rsidR="003B6338" w:rsidRDefault="003B63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B6338" w:rsidRDefault="003B63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B6338" w:rsidRDefault="003B6338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Глава муниципального образования</w:t>
      </w: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Заборьевского сельского поселения</w:t>
      </w:r>
    </w:p>
    <w:p w:rsidR="003B6338" w:rsidRDefault="0091097D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Демидовского района Смоленской области </w:t>
      </w:r>
      <w:r>
        <w:rPr>
          <w:color w:val="000000"/>
          <w:sz w:val="28"/>
          <w:szCs w:val="28"/>
        </w:rPr>
        <w:tab/>
        <w:t xml:space="preserve">                 </w:t>
      </w:r>
      <w:r>
        <w:rPr>
          <w:color w:val="000000"/>
          <w:sz w:val="28"/>
          <w:szCs w:val="28"/>
        </w:rPr>
        <w:t xml:space="preserve">       А.В. Лисене</w:t>
      </w:r>
      <w:r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ков</w:t>
      </w:r>
    </w:p>
    <w:sectPr w:rsidR="003B6338" w:rsidSect="0091097D">
      <w:endnotePr>
        <w:numFmt w:val="decimal"/>
      </w:endnotePr>
      <w:type w:val="continuous"/>
      <w:pgSz w:w="11907" w:h="16839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endnotePr>
    <w:numFmt w:val="decimal"/>
  </w:endnotePr>
  <w:compat>
    <w:doNotUseHTMLParagraphAutoSpacing/>
    <w:useFELayout/>
    <w:compatSetting w:name="compatibilityMode" w:uri="http://schemas.microsoft.com/office/word" w:val="14"/>
  </w:compat>
  <w:rsids>
    <w:rsidRoot w:val="003B6338"/>
    <w:rsid w:val="003B6338"/>
    <w:rsid w:val="009109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10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109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next w:val="a"/>
    <w:qFormat/>
    <w:pPr>
      <w:outlineLvl w:val="1"/>
    </w:pPr>
    <w:rPr>
      <w:sz w:val="32"/>
      <w:szCs w:val="32"/>
    </w:rPr>
  </w:style>
  <w:style w:type="paragraph" w:styleId="3">
    <w:name w:val="heading 3"/>
    <w:basedOn w:val="2"/>
    <w:next w:val="a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rsid w:val="00910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9109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644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2024-04-01T07:19:00Z</dcterms:created>
  <dcterms:modified xsi:type="dcterms:W3CDTF">2024-04-01T07:19:00Z</dcterms:modified>
</cp:coreProperties>
</file>